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7001EC" w:rsidRDefault="00823A98" w:rsidP="00823A98">
      <w:pPr>
        <w:jc w:val="center"/>
        <w:rPr>
          <w:rFonts w:asciiTheme="minorHAnsi" w:hAnsiTheme="minorHAnsi" w:cstheme="minorHAnsi"/>
        </w:rPr>
      </w:pPr>
      <w:r w:rsidRPr="007001EC">
        <w:rPr>
          <w:rFonts w:asciiTheme="minorHAnsi" w:hAnsiTheme="minorHAnsi" w:cstheme="minorHAnsi"/>
        </w:rPr>
        <w:t>SKAGIT COUNTY BOARD OF EQUALIZATION ORDER</w:t>
      </w:r>
    </w:p>
    <w:p w14:paraId="2DDD0D20" w14:textId="4851A790" w:rsidR="00823A98" w:rsidRPr="007001EC" w:rsidRDefault="00475360" w:rsidP="00823A98">
      <w:pPr>
        <w:jc w:val="center"/>
        <w:rPr>
          <w:rFonts w:asciiTheme="minorHAnsi" w:hAnsiTheme="minorHAnsi" w:cstheme="minorHAnsi"/>
        </w:rPr>
      </w:pPr>
      <w:r w:rsidRPr="007001EC">
        <w:rPr>
          <w:rFonts w:asciiTheme="minorHAnsi" w:hAnsiTheme="minorHAnsi" w:cstheme="minorHAnsi"/>
        </w:rPr>
        <w:t>ASSESSMENT YEAR 202</w:t>
      </w:r>
      <w:r w:rsidR="007001EC" w:rsidRPr="007001EC">
        <w:rPr>
          <w:rFonts w:asciiTheme="minorHAnsi" w:hAnsiTheme="minorHAnsi" w:cstheme="minorHAnsi"/>
        </w:rPr>
        <w:t>5</w:t>
      </w:r>
      <w:r w:rsidRPr="007001EC">
        <w:rPr>
          <w:rFonts w:asciiTheme="minorHAnsi" w:hAnsiTheme="minorHAnsi" w:cstheme="minorHAnsi"/>
        </w:rPr>
        <w:t xml:space="preserve"> – TAX YEAR 202</w:t>
      </w:r>
      <w:r w:rsidR="007001EC" w:rsidRPr="007001EC">
        <w:rPr>
          <w:rFonts w:asciiTheme="minorHAnsi" w:hAnsiTheme="minorHAnsi" w:cstheme="minorHAnsi"/>
        </w:rPr>
        <w:t>6</w:t>
      </w:r>
    </w:p>
    <w:p w14:paraId="144D47B0" w14:textId="5C4FB592" w:rsidR="00823A98" w:rsidRPr="007001EC" w:rsidRDefault="00823A98" w:rsidP="00823A98">
      <w:pPr>
        <w:jc w:val="center"/>
        <w:rPr>
          <w:rFonts w:asciiTheme="minorHAnsi" w:hAnsiTheme="minorHAnsi" w:cstheme="minorHAnsi"/>
          <w:sz w:val="22"/>
          <w:szCs w:val="22"/>
        </w:rPr>
      </w:pPr>
    </w:p>
    <w:p w14:paraId="73C3F437" w14:textId="77777777" w:rsidR="00823A98" w:rsidRPr="007001EC" w:rsidRDefault="00823A98" w:rsidP="00823A98">
      <w:pPr>
        <w:jc w:val="center"/>
        <w:rPr>
          <w:rFonts w:asciiTheme="minorHAnsi" w:hAnsiTheme="minorHAnsi" w:cstheme="minorHAnsi"/>
          <w:sz w:val="22"/>
          <w:szCs w:val="22"/>
        </w:rPr>
      </w:pPr>
    </w:p>
    <w:p w14:paraId="6A38E078" w14:textId="5C15DD17" w:rsidR="00F477B1" w:rsidRPr="007001EC" w:rsidRDefault="008074C6"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Christina Reeder</w:t>
      </w:r>
      <w:r w:rsidR="00F477B1" w:rsidRPr="007001EC">
        <w:rPr>
          <w:rFonts w:asciiTheme="minorHAnsi" w:hAnsiTheme="minorHAnsi" w:cstheme="minorHAnsi"/>
          <w:sz w:val="22"/>
          <w:szCs w:val="22"/>
        </w:rPr>
        <w:tab/>
        <w:t>PETITIONER:</w:t>
      </w:r>
      <w:r w:rsidR="00F477B1" w:rsidRPr="007001EC">
        <w:rPr>
          <w:rFonts w:asciiTheme="minorHAnsi" w:hAnsiTheme="minorHAnsi" w:cstheme="minorHAnsi"/>
          <w:sz w:val="22"/>
          <w:szCs w:val="22"/>
        </w:rPr>
        <w:tab/>
      </w:r>
      <w:r>
        <w:rPr>
          <w:rFonts w:asciiTheme="minorHAnsi" w:hAnsiTheme="minorHAnsi" w:cstheme="minorHAnsi"/>
          <w:sz w:val="22"/>
          <w:szCs w:val="22"/>
        </w:rPr>
        <w:t>Christina Reeder</w:t>
      </w:r>
      <w:r w:rsidR="00F477B1" w:rsidRPr="007001EC">
        <w:rPr>
          <w:rFonts w:asciiTheme="minorHAnsi" w:hAnsiTheme="minorHAnsi" w:cstheme="minorHAnsi"/>
          <w:sz w:val="22"/>
          <w:szCs w:val="22"/>
        </w:rPr>
        <w:tab/>
      </w:r>
      <w:r w:rsidR="00F477B1" w:rsidRPr="007001EC">
        <w:rPr>
          <w:rFonts w:asciiTheme="minorHAnsi" w:hAnsiTheme="minorHAnsi" w:cstheme="minorHAnsi"/>
          <w:b/>
          <w:sz w:val="22"/>
          <w:szCs w:val="22"/>
        </w:rPr>
        <w:t xml:space="preserve"> </w:t>
      </w:r>
    </w:p>
    <w:p w14:paraId="230859A0" w14:textId="48CFBF3E" w:rsidR="00F477B1" w:rsidRPr="007001EC" w:rsidRDefault="008074C6"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1206 12</w:t>
      </w:r>
      <w:r w:rsidRPr="008074C6">
        <w:rPr>
          <w:rFonts w:asciiTheme="minorHAnsi" w:hAnsiTheme="minorHAnsi" w:cstheme="minorHAnsi"/>
          <w:sz w:val="22"/>
          <w:szCs w:val="22"/>
          <w:vertAlign w:val="superscript"/>
        </w:rPr>
        <w:t>th</w:t>
      </w:r>
      <w:r>
        <w:rPr>
          <w:rFonts w:asciiTheme="minorHAnsi" w:hAnsiTheme="minorHAnsi" w:cstheme="minorHAnsi"/>
          <w:sz w:val="22"/>
          <w:szCs w:val="22"/>
        </w:rPr>
        <w:t xml:space="preserve"> St</w:t>
      </w:r>
      <w:r w:rsidR="00F477B1" w:rsidRPr="007001EC">
        <w:rPr>
          <w:rFonts w:asciiTheme="minorHAnsi" w:hAnsiTheme="minorHAnsi" w:cstheme="minorHAnsi"/>
          <w:sz w:val="22"/>
          <w:szCs w:val="22"/>
        </w:rPr>
        <w:tab/>
        <w:t>PETITION NO:</w:t>
      </w:r>
      <w:r w:rsidR="00F477B1" w:rsidRPr="007001EC">
        <w:rPr>
          <w:rFonts w:asciiTheme="minorHAnsi" w:hAnsiTheme="minorHAnsi" w:cstheme="minorHAnsi"/>
          <w:sz w:val="22"/>
          <w:szCs w:val="22"/>
        </w:rPr>
        <w:tab/>
      </w:r>
      <w:r>
        <w:rPr>
          <w:rFonts w:asciiTheme="minorHAnsi" w:hAnsiTheme="minorHAnsi" w:cstheme="minorHAnsi"/>
          <w:sz w:val="22"/>
          <w:szCs w:val="22"/>
        </w:rPr>
        <w:t>25-092</w:t>
      </w:r>
      <w:r w:rsidR="00F477B1" w:rsidRPr="007001EC">
        <w:rPr>
          <w:rFonts w:asciiTheme="minorHAnsi" w:hAnsiTheme="minorHAnsi" w:cstheme="minorHAnsi"/>
          <w:sz w:val="22"/>
          <w:szCs w:val="22"/>
        </w:rPr>
        <w:tab/>
      </w:r>
    </w:p>
    <w:p w14:paraId="12631689" w14:textId="0C26733D" w:rsidR="00F477B1" w:rsidRPr="007001EC" w:rsidRDefault="008074C6"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WA</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7001EC">
        <w:rPr>
          <w:rFonts w:asciiTheme="minorHAnsi" w:hAnsiTheme="minorHAnsi" w:cstheme="minorHAnsi"/>
          <w:sz w:val="22"/>
          <w:szCs w:val="22"/>
        </w:rPr>
        <w:tab/>
        <w:t>PARCEL NO:</w:t>
      </w:r>
      <w:r w:rsidR="00F477B1" w:rsidRPr="007001EC">
        <w:rPr>
          <w:rFonts w:asciiTheme="minorHAnsi" w:hAnsiTheme="minorHAnsi" w:cstheme="minorHAnsi"/>
          <w:sz w:val="22"/>
          <w:szCs w:val="22"/>
        </w:rPr>
        <w:tab/>
      </w:r>
      <w:r>
        <w:rPr>
          <w:rFonts w:asciiTheme="minorHAnsi" w:hAnsiTheme="minorHAnsi" w:cstheme="minorHAnsi"/>
          <w:sz w:val="22"/>
          <w:szCs w:val="22"/>
        </w:rPr>
        <w:t>P55428</w:t>
      </w:r>
      <w:r w:rsidR="00F477B1" w:rsidRPr="007001EC">
        <w:rPr>
          <w:rFonts w:asciiTheme="minorHAnsi" w:hAnsiTheme="minorHAnsi" w:cstheme="minorHAnsi"/>
          <w:sz w:val="22"/>
          <w:szCs w:val="22"/>
        </w:rPr>
        <w:tab/>
      </w:r>
    </w:p>
    <w:p w14:paraId="7E643D37" w14:textId="77777777" w:rsidR="00F477B1" w:rsidRPr="007001EC" w:rsidRDefault="00F477B1" w:rsidP="00F477B1">
      <w:pPr>
        <w:rPr>
          <w:rFonts w:asciiTheme="minorHAnsi" w:hAnsiTheme="minorHAnsi" w:cstheme="minorHAnsi"/>
          <w:sz w:val="20"/>
          <w:szCs w:val="20"/>
        </w:rPr>
      </w:pPr>
    </w:p>
    <w:p w14:paraId="5B14C381" w14:textId="36AF18D0" w:rsidR="00823A98" w:rsidRPr="007001EC" w:rsidRDefault="00823A98" w:rsidP="00823A98">
      <w:pPr>
        <w:rPr>
          <w:rFonts w:asciiTheme="minorHAnsi" w:hAnsiTheme="minorHAnsi" w:cstheme="minorHAnsi"/>
          <w:sz w:val="20"/>
          <w:szCs w:val="20"/>
        </w:rPr>
      </w:pPr>
    </w:p>
    <w:p w14:paraId="469D131D" w14:textId="77777777" w:rsidR="00823A98" w:rsidRPr="007001EC" w:rsidRDefault="00823A98" w:rsidP="005526B2">
      <w:pPr>
        <w:ind w:left="1440" w:firstLine="720"/>
        <w:rPr>
          <w:rFonts w:asciiTheme="minorHAnsi" w:hAnsiTheme="minorHAnsi" w:cstheme="minorHAnsi"/>
          <w:sz w:val="20"/>
          <w:szCs w:val="20"/>
          <w:u w:val="single"/>
        </w:rPr>
      </w:pPr>
      <w:r w:rsidRPr="007001EC">
        <w:rPr>
          <w:rFonts w:asciiTheme="minorHAnsi" w:hAnsiTheme="minorHAnsi" w:cstheme="minorHAnsi"/>
          <w:sz w:val="20"/>
          <w:szCs w:val="20"/>
          <w:u w:val="single"/>
        </w:rPr>
        <w:t>ASSESSOR’S VALUE</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u w:val="single"/>
        </w:rPr>
        <w:t>BOE VALUE DETERMINATION</w:t>
      </w:r>
    </w:p>
    <w:p w14:paraId="12F324EB" w14:textId="77777777" w:rsidR="00823A98" w:rsidRPr="007001EC" w:rsidRDefault="00823A98" w:rsidP="00823A98">
      <w:pPr>
        <w:rPr>
          <w:rFonts w:asciiTheme="minorHAnsi" w:hAnsiTheme="minorHAnsi" w:cstheme="minorHAnsi"/>
          <w:sz w:val="20"/>
          <w:szCs w:val="20"/>
        </w:rPr>
      </w:pPr>
    </w:p>
    <w:p w14:paraId="14DBF5A2" w14:textId="3126F79F" w:rsidR="00823A98"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LAND</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Pr="007001EC">
        <w:rPr>
          <w:rFonts w:asciiTheme="minorHAnsi" w:hAnsiTheme="minorHAnsi" w:cstheme="minorHAnsi"/>
          <w:sz w:val="20"/>
          <w:szCs w:val="20"/>
        </w:rPr>
        <w:tab/>
      </w:r>
      <w:r w:rsidR="009162AE">
        <w:rPr>
          <w:rFonts w:asciiTheme="minorHAnsi" w:hAnsiTheme="minorHAnsi" w:cstheme="minorHAnsi"/>
          <w:sz w:val="20"/>
          <w:szCs w:val="20"/>
        </w:rPr>
        <w:t>273,000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00554697" w:rsidRPr="007001EC">
        <w:rPr>
          <w:rFonts w:asciiTheme="minorHAnsi" w:hAnsiTheme="minorHAnsi" w:cstheme="minorHAnsi"/>
          <w:sz w:val="20"/>
          <w:szCs w:val="20"/>
        </w:rPr>
        <w:tab/>
      </w:r>
      <w:r w:rsidR="009162AE">
        <w:rPr>
          <w:rFonts w:asciiTheme="minorHAnsi" w:hAnsiTheme="minorHAnsi" w:cstheme="minorHAnsi"/>
          <w:sz w:val="20"/>
          <w:szCs w:val="20"/>
        </w:rPr>
        <w:t>273,000</w:t>
      </w:r>
    </w:p>
    <w:p w14:paraId="556B0C69" w14:textId="0DD36ECC" w:rsidR="00693D62"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IMPROVEMENTS</w:t>
      </w:r>
      <w:r w:rsidRPr="007001EC">
        <w:rPr>
          <w:rFonts w:asciiTheme="minorHAnsi" w:hAnsiTheme="minorHAnsi" w:cstheme="minorHAnsi"/>
          <w:sz w:val="20"/>
          <w:szCs w:val="20"/>
        </w:rPr>
        <w:tab/>
      </w:r>
      <w:r w:rsidR="007001EC">
        <w:rPr>
          <w:rFonts w:asciiTheme="minorHAnsi" w:hAnsiTheme="minorHAnsi" w:cstheme="minorHAnsi"/>
          <w:sz w:val="20"/>
          <w:szCs w:val="20"/>
        </w:rPr>
        <w:tab/>
      </w:r>
      <w:r w:rsidRPr="007001EC">
        <w:rPr>
          <w:rFonts w:asciiTheme="minorHAnsi" w:hAnsiTheme="minorHAnsi" w:cstheme="minorHAnsi"/>
          <w:sz w:val="20"/>
          <w:szCs w:val="20"/>
        </w:rPr>
        <w:t>$</w:t>
      </w:r>
      <w:r w:rsidRPr="007001EC">
        <w:rPr>
          <w:rFonts w:asciiTheme="minorHAnsi" w:hAnsiTheme="minorHAnsi" w:cstheme="minorHAnsi"/>
          <w:sz w:val="20"/>
          <w:szCs w:val="20"/>
        </w:rPr>
        <w:tab/>
      </w:r>
      <w:r w:rsidR="009162AE">
        <w:rPr>
          <w:rFonts w:asciiTheme="minorHAnsi" w:hAnsiTheme="minorHAnsi" w:cstheme="minorHAnsi"/>
          <w:sz w:val="20"/>
          <w:szCs w:val="20"/>
        </w:rPr>
        <w:t>1,045,700</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80500B"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9162AE">
        <w:rPr>
          <w:rFonts w:asciiTheme="minorHAnsi" w:hAnsiTheme="minorHAnsi" w:cstheme="minorHAnsi"/>
          <w:sz w:val="20"/>
          <w:szCs w:val="20"/>
        </w:rPr>
        <w:t>1,045,700</w:t>
      </w:r>
    </w:p>
    <w:p w14:paraId="06C7F9B4" w14:textId="1341D5FB" w:rsidR="00823A98" w:rsidRPr="007001EC" w:rsidRDefault="00823A98"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TOTAL</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5526B2" w:rsidRPr="007001EC">
        <w:rPr>
          <w:rFonts w:asciiTheme="minorHAnsi" w:hAnsiTheme="minorHAnsi" w:cstheme="minorHAnsi"/>
          <w:sz w:val="20"/>
          <w:szCs w:val="20"/>
        </w:rPr>
        <w:t>$</w:t>
      </w:r>
      <w:r w:rsidR="005526B2" w:rsidRPr="007001EC">
        <w:rPr>
          <w:rFonts w:asciiTheme="minorHAnsi" w:hAnsiTheme="minorHAnsi" w:cstheme="minorHAnsi"/>
          <w:sz w:val="20"/>
          <w:szCs w:val="20"/>
        </w:rPr>
        <w:tab/>
      </w:r>
      <w:r w:rsidR="009162AE">
        <w:rPr>
          <w:rFonts w:asciiTheme="minorHAnsi" w:hAnsiTheme="minorHAnsi" w:cstheme="minorHAnsi"/>
          <w:sz w:val="20"/>
          <w:szCs w:val="20"/>
        </w:rPr>
        <w:t>1,318,700</w:t>
      </w:r>
      <w:r w:rsidR="005526B2"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9162AE">
        <w:rPr>
          <w:rFonts w:asciiTheme="minorHAnsi" w:hAnsiTheme="minorHAnsi" w:cstheme="minorHAnsi"/>
          <w:sz w:val="20"/>
          <w:szCs w:val="20"/>
        </w:rPr>
        <w:t>1,318,700</w:t>
      </w:r>
    </w:p>
    <w:p w14:paraId="40C334E6" w14:textId="640098DA" w:rsidR="00823A98" w:rsidRPr="007001EC" w:rsidRDefault="00823A98" w:rsidP="00823A98">
      <w:pPr>
        <w:spacing w:line="276" w:lineRule="auto"/>
        <w:rPr>
          <w:rFonts w:asciiTheme="minorHAnsi" w:hAnsiTheme="minorHAnsi" w:cstheme="minorHAnsi"/>
          <w:sz w:val="20"/>
          <w:szCs w:val="20"/>
        </w:rPr>
      </w:pPr>
    </w:p>
    <w:p w14:paraId="30E28A19" w14:textId="5A551C2D"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The petitioner was</w:t>
      </w:r>
      <w:r w:rsidR="00835C0A" w:rsidRPr="007001EC">
        <w:rPr>
          <w:rFonts w:asciiTheme="minorHAnsi" w:hAnsiTheme="minorHAnsi" w:cstheme="minorHAnsi"/>
          <w:sz w:val="20"/>
          <w:szCs w:val="20"/>
        </w:rPr>
        <w:t xml:space="preserve"> </w:t>
      </w:r>
      <w:r w:rsidR="00847E3D" w:rsidRPr="007001EC">
        <w:rPr>
          <w:rFonts w:asciiTheme="minorHAnsi" w:hAnsiTheme="minorHAnsi" w:cstheme="minorHAnsi"/>
          <w:sz w:val="20"/>
          <w:szCs w:val="20"/>
        </w:rPr>
        <w:t xml:space="preserve">not </w:t>
      </w:r>
      <w:r w:rsidRPr="007001EC">
        <w:rPr>
          <w:rFonts w:asciiTheme="minorHAnsi" w:hAnsiTheme="minorHAnsi" w:cstheme="minorHAnsi"/>
          <w:sz w:val="20"/>
          <w:szCs w:val="20"/>
        </w:rPr>
        <w:t>present at th</w:t>
      </w:r>
      <w:r w:rsidR="00835C0A" w:rsidRPr="007001EC">
        <w:rPr>
          <w:rFonts w:asciiTheme="minorHAnsi" w:hAnsiTheme="minorHAnsi" w:cstheme="minorHAnsi"/>
          <w:sz w:val="20"/>
          <w:szCs w:val="20"/>
        </w:rPr>
        <w:t>e</w:t>
      </w:r>
      <w:r w:rsidR="00F477B1" w:rsidRPr="007001EC">
        <w:rPr>
          <w:rFonts w:asciiTheme="minorHAnsi" w:hAnsiTheme="minorHAnsi" w:cstheme="minorHAnsi"/>
          <w:sz w:val="20"/>
          <w:szCs w:val="20"/>
        </w:rPr>
        <w:t xml:space="preserve"> </w:t>
      </w:r>
      <w:r w:rsidR="00F736DC">
        <w:rPr>
          <w:rFonts w:asciiTheme="minorHAnsi" w:hAnsiTheme="minorHAnsi" w:cstheme="minorHAnsi"/>
          <w:sz w:val="20"/>
          <w:szCs w:val="20"/>
        </w:rPr>
        <w:t>Febr</w:t>
      </w:r>
      <w:r w:rsidR="00847E3D" w:rsidRPr="007001EC">
        <w:rPr>
          <w:rFonts w:asciiTheme="minorHAnsi" w:hAnsiTheme="minorHAnsi" w:cstheme="minorHAnsi"/>
          <w:sz w:val="20"/>
          <w:szCs w:val="20"/>
        </w:rPr>
        <w:t>uar</w:t>
      </w:r>
      <w:r w:rsidR="00F736DC">
        <w:rPr>
          <w:rFonts w:asciiTheme="minorHAnsi" w:hAnsiTheme="minorHAnsi" w:cstheme="minorHAnsi"/>
          <w:sz w:val="20"/>
          <w:szCs w:val="20"/>
        </w:rPr>
        <w:t>y</w:t>
      </w:r>
      <w:r w:rsidR="00847E3D" w:rsidRPr="007001EC">
        <w:rPr>
          <w:rFonts w:asciiTheme="minorHAnsi" w:hAnsiTheme="minorHAnsi" w:cstheme="minorHAnsi"/>
          <w:sz w:val="20"/>
          <w:szCs w:val="20"/>
        </w:rPr>
        <w:t xml:space="preserve"> </w:t>
      </w:r>
      <w:r w:rsidR="00F736DC">
        <w:rPr>
          <w:rFonts w:asciiTheme="minorHAnsi" w:hAnsiTheme="minorHAnsi" w:cstheme="minorHAnsi"/>
          <w:sz w:val="20"/>
          <w:szCs w:val="20"/>
        </w:rPr>
        <w:t>4</w:t>
      </w:r>
      <w:r w:rsidR="00847E3D" w:rsidRPr="007001EC">
        <w:rPr>
          <w:rFonts w:asciiTheme="minorHAnsi" w:hAnsiTheme="minorHAnsi" w:cstheme="minorHAnsi"/>
          <w:sz w:val="20"/>
          <w:szCs w:val="20"/>
        </w:rPr>
        <w:t>, 202</w:t>
      </w:r>
      <w:r w:rsidR="007001EC">
        <w:rPr>
          <w:rFonts w:asciiTheme="minorHAnsi" w:hAnsiTheme="minorHAnsi" w:cstheme="minorHAnsi"/>
          <w:sz w:val="20"/>
          <w:szCs w:val="20"/>
        </w:rPr>
        <w:t>6</w:t>
      </w:r>
      <w:r w:rsidR="00847E3D" w:rsidRPr="007001EC">
        <w:rPr>
          <w:rFonts w:asciiTheme="minorHAnsi" w:hAnsiTheme="minorHAnsi" w:cstheme="minorHAnsi"/>
          <w:sz w:val="20"/>
          <w:szCs w:val="20"/>
        </w:rPr>
        <w:t>,</w:t>
      </w:r>
      <w:r w:rsidRPr="007001EC">
        <w:rPr>
          <w:rFonts w:asciiTheme="minorHAnsi" w:hAnsiTheme="minorHAnsi" w:cstheme="minorHAnsi"/>
          <w:sz w:val="20"/>
          <w:szCs w:val="20"/>
        </w:rPr>
        <w:t xml:space="preserve"> hearing.</w:t>
      </w:r>
    </w:p>
    <w:p w14:paraId="7DD8A0FE" w14:textId="77777777" w:rsidR="00F23BD4" w:rsidRPr="007001EC" w:rsidRDefault="00F23BD4" w:rsidP="00F23BD4">
      <w:pPr>
        <w:rPr>
          <w:rFonts w:asciiTheme="minorHAnsi" w:hAnsiTheme="minorHAnsi" w:cstheme="minorHAnsi"/>
          <w:sz w:val="20"/>
          <w:szCs w:val="20"/>
        </w:rPr>
      </w:pPr>
    </w:p>
    <w:p w14:paraId="7AA52E26" w14:textId="718B2FFE"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This property is described as a residential home situated on</w:t>
      </w:r>
      <w:r w:rsidR="00835C0A" w:rsidRPr="007001EC">
        <w:rPr>
          <w:rFonts w:asciiTheme="minorHAnsi" w:hAnsiTheme="minorHAnsi" w:cstheme="minorHAnsi"/>
          <w:sz w:val="20"/>
          <w:szCs w:val="20"/>
        </w:rPr>
        <w:t xml:space="preserve"> </w:t>
      </w:r>
      <w:r w:rsidR="009162AE">
        <w:rPr>
          <w:rFonts w:asciiTheme="minorHAnsi" w:hAnsiTheme="minorHAnsi" w:cstheme="minorHAnsi"/>
          <w:sz w:val="20"/>
          <w:szCs w:val="20"/>
        </w:rPr>
        <w:t xml:space="preserve">0.13 </w:t>
      </w:r>
      <w:r w:rsidRPr="007001EC">
        <w:rPr>
          <w:rFonts w:asciiTheme="minorHAnsi" w:hAnsiTheme="minorHAnsi" w:cstheme="minorHAnsi"/>
          <w:sz w:val="20"/>
          <w:szCs w:val="20"/>
        </w:rPr>
        <w:t xml:space="preserve">acres located at </w:t>
      </w:r>
      <w:r w:rsidR="009162AE">
        <w:rPr>
          <w:rFonts w:asciiTheme="minorHAnsi" w:hAnsiTheme="minorHAnsi" w:cstheme="minorHAnsi"/>
          <w:sz w:val="20"/>
          <w:szCs w:val="20"/>
        </w:rPr>
        <w:t>1206 12</w:t>
      </w:r>
      <w:r w:rsidR="009162AE" w:rsidRPr="009162AE">
        <w:rPr>
          <w:rFonts w:asciiTheme="minorHAnsi" w:hAnsiTheme="minorHAnsi" w:cstheme="minorHAnsi"/>
          <w:sz w:val="20"/>
          <w:szCs w:val="20"/>
          <w:vertAlign w:val="superscript"/>
        </w:rPr>
        <w:t>th</w:t>
      </w:r>
      <w:r w:rsidR="009162AE">
        <w:rPr>
          <w:rFonts w:asciiTheme="minorHAnsi" w:hAnsiTheme="minorHAnsi" w:cstheme="minorHAnsi"/>
          <w:sz w:val="20"/>
          <w:szCs w:val="20"/>
        </w:rPr>
        <w:t xml:space="preserve"> St</w:t>
      </w:r>
      <w:r w:rsidRPr="007001EC">
        <w:rPr>
          <w:rFonts w:asciiTheme="minorHAnsi" w:hAnsiTheme="minorHAnsi" w:cstheme="minorHAnsi"/>
          <w:sz w:val="20"/>
          <w:szCs w:val="20"/>
        </w:rPr>
        <w:t>,</w:t>
      </w:r>
      <w:r w:rsidR="00F477B1" w:rsidRPr="007001EC">
        <w:rPr>
          <w:rFonts w:asciiTheme="minorHAnsi" w:hAnsiTheme="minorHAnsi" w:cstheme="minorHAnsi"/>
          <w:sz w:val="20"/>
          <w:szCs w:val="20"/>
        </w:rPr>
        <w:t xml:space="preserve"> </w:t>
      </w:r>
      <w:r w:rsidR="009162AE">
        <w:rPr>
          <w:rFonts w:asciiTheme="minorHAnsi" w:hAnsiTheme="minorHAnsi" w:cstheme="minorHAnsi"/>
          <w:sz w:val="20"/>
          <w:szCs w:val="20"/>
        </w:rPr>
        <w:t>Anacortes,</w:t>
      </w:r>
      <w:r w:rsidRPr="007001EC">
        <w:rPr>
          <w:rFonts w:asciiTheme="minorHAnsi" w:hAnsiTheme="minorHAnsi" w:cstheme="minorHAnsi"/>
          <w:sz w:val="20"/>
          <w:szCs w:val="20"/>
        </w:rPr>
        <w:t xml:space="preserve"> Skagit County, Washington. The </w:t>
      </w:r>
      <w:r w:rsidR="00EC6728" w:rsidRPr="007001EC">
        <w:rPr>
          <w:rFonts w:asciiTheme="minorHAnsi" w:hAnsiTheme="minorHAnsi" w:cstheme="minorHAnsi"/>
          <w:sz w:val="20"/>
          <w:szCs w:val="20"/>
        </w:rPr>
        <w:t>A</w:t>
      </w:r>
      <w:r w:rsidRPr="007001EC">
        <w:rPr>
          <w:rFonts w:asciiTheme="minorHAnsi" w:hAnsiTheme="minorHAnsi" w:cstheme="minorHAnsi"/>
          <w:sz w:val="20"/>
          <w:szCs w:val="20"/>
        </w:rPr>
        <w:t>ppellant cites</w:t>
      </w:r>
      <w:r w:rsidR="009162AE">
        <w:rPr>
          <w:rFonts w:asciiTheme="minorHAnsi" w:hAnsiTheme="minorHAnsi" w:cstheme="minorHAnsi"/>
          <w:sz w:val="20"/>
          <w:szCs w:val="20"/>
        </w:rPr>
        <w:t xml:space="preserve"> </w:t>
      </w:r>
      <w:r w:rsidR="009162AE" w:rsidRPr="009162AE">
        <w:rPr>
          <w:rFonts w:asciiTheme="minorHAnsi" w:hAnsiTheme="minorHAnsi" w:cstheme="minorHAnsi"/>
          <w:sz w:val="20"/>
          <w:szCs w:val="20"/>
        </w:rPr>
        <w:t xml:space="preserve">that comparable homes with Puget Sound views were valued higher, that </w:t>
      </w:r>
      <w:r w:rsidR="009162AE">
        <w:rPr>
          <w:rFonts w:asciiTheme="minorHAnsi" w:hAnsiTheme="minorHAnsi" w:cstheme="minorHAnsi"/>
          <w:sz w:val="20"/>
          <w:szCs w:val="20"/>
        </w:rPr>
        <w:t>the subject</w:t>
      </w:r>
      <w:r w:rsidR="009162AE" w:rsidRPr="009162AE">
        <w:rPr>
          <w:rFonts w:asciiTheme="minorHAnsi" w:hAnsiTheme="minorHAnsi" w:cstheme="minorHAnsi"/>
          <w:sz w:val="20"/>
          <w:szCs w:val="20"/>
        </w:rPr>
        <w:t xml:space="preserve"> property lacked such a view, and that its location on busy 12th Street negatively affected value.</w:t>
      </w:r>
    </w:p>
    <w:p w14:paraId="2DE86E01" w14:textId="62575782" w:rsidR="00F23BD4" w:rsidRPr="007001EC" w:rsidRDefault="00F23BD4" w:rsidP="00F23BD4">
      <w:pPr>
        <w:spacing w:line="276" w:lineRule="auto"/>
        <w:rPr>
          <w:rFonts w:asciiTheme="minorHAnsi" w:hAnsiTheme="minorHAnsi" w:cstheme="minorHAnsi"/>
          <w:sz w:val="20"/>
          <w:szCs w:val="20"/>
        </w:rPr>
      </w:pPr>
    </w:p>
    <w:p w14:paraId="48D0DC21" w14:textId="6F24988B"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The Assessor</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represented by Deputy Assessor Brian Herring</w:t>
      </w:r>
      <w:r w:rsidR="008B4973" w:rsidRPr="007001EC">
        <w:rPr>
          <w:rFonts w:asciiTheme="minorHAnsi" w:hAnsiTheme="minorHAnsi" w:cstheme="minorHAnsi"/>
          <w:sz w:val="20"/>
          <w:szCs w:val="20"/>
        </w:rPr>
        <w:t xml:space="preserve"> and Doug Webb</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provided a response to the appeal, notin</w:t>
      </w:r>
      <w:r w:rsidR="009162AE">
        <w:rPr>
          <w:rFonts w:asciiTheme="minorHAnsi" w:hAnsiTheme="minorHAnsi" w:cstheme="minorHAnsi"/>
          <w:sz w:val="20"/>
          <w:szCs w:val="20"/>
        </w:rPr>
        <w:t xml:space="preserve">g </w:t>
      </w:r>
      <w:r w:rsidR="009162AE" w:rsidRPr="009162AE">
        <w:rPr>
          <w:rFonts w:asciiTheme="minorHAnsi" w:hAnsiTheme="minorHAnsi" w:cstheme="minorHAnsi"/>
          <w:sz w:val="20"/>
          <w:szCs w:val="20"/>
        </w:rPr>
        <w:t>that the property was already classified</w:t>
      </w:r>
      <w:r w:rsidR="00B223AF" w:rsidRPr="00B223AF">
        <w:rPr>
          <w:rFonts w:asciiTheme="minorHAnsi" w:hAnsiTheme="minorHAnsi" w:cstheme="minorHAnsi"/>
          <w:sz w:val="20"/>
          <w:szCs w:val="20"/>
        </w:rPr>
        <w:t xml:space="preserve"> as a non-view property, with a negative adjustment to reflect the high traffic location.</w:t>
      </w:r>
      <w:r w:rsidR="00B223AF">
        <w:rPr>
          <w:rFonts w:asciiTheme="minorHAnsi" w:hAnsiTheme="minorHAnsi" w:cstheme="minorHAnsi"/>
          <w:sz w:val="20"/>
          <w:szCs w:val="20"/>
        </w:rPr>
        <w:t xml:space="preserve"> </w:t>
      </w:r>
      <w:r w:rsidR="009162AE" w:rsidRPr="009162AE">
        <w:rPr>
          <w:rFonts w:asciiTheme="minorHAnsi" w:hAnsiTheme="minorHAnsi" w:cstheme="minorHAnsi"/>
          <w:sz w:val="20"/>
          <w:szCs w:val="20"/>
        </w:rPr>
        <w:t xml:space="preserve">The </w:t>
      </w:r>
      <w:r w:rsidR="009162AE">
        <w:rPr>
          <w:rFonts w:asciiTheme="minorHAnsi" w:hAnsiTheme="minorHAnsi" w:cstheme="minorHAnsi"/>
          <w:sz w:val="20"/>
          <w:szCs w:val="20"/>
        </w:rPr>
        <w:t>A</w:t>
      </w:r>
      <w:r w:rsidR="009162AE" w:rsidRPr="009162AE">
        <w:rPr>
          <w:rFonts w:asciiTheme="minorHAnsi" w:hAnsiTheme="minorHAnsi" w:cstheme="minorHAnsi"/>
          <w:sz w:val="20"/>
          <w:szCs w:val="20"/>
        </w:rPr>
        <w:t xml:space="preserve">ssessor also noted that the property received a substantial stipulated reduction in 2024, which remains incorporated into the current assessment. </w:t>
      </w:r>
      <w:r w:rsidR="006971A0" w:rsidRPr="006971A0">
        <w:rPr>
          <w:rFonts w:asciiTheme="minorHAnsi" w:hAnsiTheme="minorHAnsi" w:cstheme="minorHAnsi"/>
          <w:sz w:val="20"/>
          <w:szCs w:val="20"/>
        </w:rPr>
        <w:t>Comparable sales analysis showed the assessed value to be bracketed by adjusted sales, including properties with average views that were appropriately adjusted.</w:t>
      </w:r>
      <w:r w:rsidRPr="007001EC">
        <w:rPr>
          <w:rFonts w:asciiTheme="minorHAnsi" w:hAnsiTheme="minorHAnsi" w:cstheme="minorHAnsi"/>
          <w:sz w:val="20"/>
          <w:szCs w:val="20"/>
        </w:rPr>
        <w:t xml:space="preserve"> </w:t>
      </w:r>
      <w:r w:rsidR="00E02111" w:rsidRPr="007001EC">
        <w:rPr>
          <w:rFonts w:asciiTheme="minorHAnsi" w:hAnsiTheme="minorHAnsi" w:cstheme="minorHAnsi"/>
          <w:sz w:val="20"/>
          <w:szCs w:val="20"/>
        </w:rPr>
        <w:t xml:space="preserve">The Assessor requests the board sustain the current valuation. </w:t>
      </w:r>
    </w:p>
    <w:p w14:paraId="0F99A792" w14:textId="63A9B342" w:rsidR="00F23BD4" w:rsidRPr="007001EC" w:rsidRDefault="00F23BD4" w:rsidP="00F23BD4">
      <w:pPr>
        <w:spacing w:line="276" w:lineRule="auto"/>
        <w:rPr>
          <w:rFonts w:asciiTheme="minorHAnsi" w:hAnsiTheme="minorHAnsi" w:cstheme="minorHAnsi"/>
          <w:sz w:val="20"/>
          <w:szCs w:val="20"/>
        </w:rPr>
      </w:pPr>
    </w:p>
    <w:p w14:paraId="14BE4DC1" w14:textId="4381C22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BOE members present were </w:t>
      </w:r>
      <w:r w:rsidR="004F49AA" w:rsidRPr="007001EC">
        <w:rPr>
          <w:rFonts w:asciiTheme="minorHAnsi" w:hAnsiTheme="minorHAnsi" w:cstheme="minorHAnsi"/>
          <w:sz w:val="20"/>
          <w:szCs w:val="20"/>
        </w:rPr>
        <w:t>Rich Holtrop</w:t>
      </w:r>
      <w:r w:rsidRPr="007001EC">
        <w:rPr>
          <w:rFonts w:asciiTheme="minorHAnsi" w:hAnsiTheme="minorHAnsi" w:cstheme="minorHAnsi"/>
          <w:sz w:val="20"/>
          <w:szCs w:val="20"/>
        </w:rPr>
        <w:t>, Angie Bossarte</w:t>
      </w:r>
      <w:r w:rsidR="00774531" w:rsidRPr="007001EC">
        <w:rPr>
          <w:rFonts w:asciiTheme="minorHAnsi" w:hAnsiTheme="minorHAnsi" w:cstheme="minorHAnsi"/>
          <w:sz w:val="20"/>
          <w:szCs w:val="20"/>
        </w:rPr>
        <w:t>,</w:t>
      </w:r>
      <w:r w:rsidR="006D1184" w:rsidRPr="007001EC">
        <w:rPr>
          <w:rFonts w:asciiTheme="minorHAnsi" w:hAnsiTheme="minorHAnsi" w:cstheme="minorHAnsi"/>
          <w:sz w:val="20"/>
          <w:szCs w:val="20"/>
        </w:rPr>
        <w:t xml:space="preserve"> and</w:t>
      </w:r>
      <w:r w:rsidR="00774531" w:rsidRPr="007001EC">
        <w:rPr>
          <w:rFonts w:asciiTheme="minorHAnsi" w:hAnsiTheme="minorHAnsi" w:cstheme="minorHAnsi"/>
          <w:sz w:val="20"/>
          <w:szCs w:val="20"/>
        </w:rPr>
        <w:t xml:space="preserve"> Betta </w:t>
      </w:r>
      <w:r w:rsidR="0080472C" w:rsidRPr="007001EC">
        <w:rPr>
          <w:rFonts w:asciiTheme="minorHAnsi" w:hAnsiTheme="minorHAnsi" w:cstheme="minorHAnsi"/>
          <w:sz w:val="20"/>
          <w:szCs w:val="20"/>
        </w:rPr>
        <w:t>Spinelli</w:t>
      </w:r>
      <w:r w:rsidRPr="007001EC">
        <w:rPr>
          <w:rFonts w:asciiTheme="minorHAnsi" w:hAnsiTheme="minorHAnsi" w:cstheme="minorHAnsi"/>
          <w:sz w:val="20"/>
          <w:szCs w:val="20"/>
        </w:rPr>
        <w:t>.</w:t>
      </w:r>
    </w:p>
    <w:p w14:paraId="63B9A40D" w14:textId="77777777" w:rsidR="00F23BD4" w:rsidRPr="007001EC" w:rsidRDefault="00F23BD4" w:rsidP="00F23BD4">
      <w:pPr>
        <w:spacing w:line="276" w:lineRule="auto"/>
        <w:rPr>
          <w:rFonts w:asciiTheme="minorHAnsi" w:hAnsiTheme="minorHAnsi" w:cstheme="minorHAnsi"/>
          <w:sz w:val="20"/>
          <w:szCs w:val="20"/>
        </w:rPr>
      </w:pPr>
    </w:p>
    <w:p w14:paraId="63D776BD" w14:textId="1D919AA3"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burden of proof is on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to provide clear, cogent, and convincing evidence to support the appeal.  In this case,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did not submit </w:t>
      </w:r>
      <w:r w:rsidR="00054635" w:rsidRPr="007001EC">
        <w:rPr>
          <w:rFonts w:asciiTheme="minorHAnsi" w:hAnsiTheme="minorHAnsi" w:cstheme="minorHAnsi"/>
          <w:sz w:val="20"/>
          <w:szCs w:val="20"/>
        </w:rPr>
        <w:t xml:space="preserve">sufficient </w:t>
      </w:r>
      <w:r w:rsidRPr="007001EC">
        <w:rPr>
          <w:rFonts w:asciiTheme="minorHAnsi" w:hAnsiTheme="minorHAnsi" w:cstheme="minorHAnsi"/>
          <w:sz w:val="20"/>
          <w:szCs w:val="20"/>
        </w:rPr>
        <w:t xml:space="preserve">evidence to support a reduction. Therefore, the Board finds that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has failed to overcome </w:t>
      </w:r>
      <w:r w:rsidR="00510EC2" w:rsidRPr="007001EC">
        <w:rPr>
          <w:rFonts w:asciiTheme="minorHAnsi" w:hAnsiTheme="minorHAnsi" w:cstheme="minorHAnsi"/>
          <w:sz w:val="20"/>
          <w:szCs w:val="20"/>
        </w:rPr>
        <w:t>the</w:t>
      </w:r>
      <w:r w:rsidRPr="007001EC">
        <w:rPr>
          <w:rFonts w:asciiTheme="minorHAnsi" w:hAnsiTheme="minorHAnsi" w:cstheme="minorHAnsi"/>
          <w:sz w:val="20"/>
          <w:szCs w:val="20"/>
        </w:rPr>
        <w:t xml:space="preserve"> evidentiary standard necessary to overrule the </w:t>
      </w:r>
      <w:r w:rsidR="007001EC">
        <w:rPr>
          <w:rFonts w:asciiTheme="minorHAnsi" w:hAnsiTheme="minorHAnsi" w:cstheme="minorHAnsi"/>
          <w:sz w:val="20"/>
          <w:szCs w:val="20"/>
        </w:rPr>
        <w:t>A</w:t>
      </w:r>
      <w:r w:rsidR="00D2305C" w:rsidRPr="007001EC">
        <w:rPr>
          <w:rFonts w:asciiTheme="minorHAnsi" w:hAnsiTheme="minorHAnsi" w:cstheme="minorHAnsi"/>
          <w:sz w:val="20"/>
          <w:szCs w:val="20"/>
        </w:rPr>
        <w:t>ssessor</w:t>
      </w:r>
      <w:r w:rsidRPr="007001EC">
        <w:rPr>
          <w:rFonts w:asciiTheme="minorHAnsi" w:hAnsiTheme="minorHAnsi" w:cstheme="minorHAnsi"/>
          <w:sz w:val="20"/>
          <w:szCs w:val="20"/>
        </w:rPr>
        <w:t xml:space="preserve">. </w:t>
      </w:r>
    </w:p>
    <w:p w14:paraId="5BF31FB4" w14:textId="77777777" w:rsidR="00F23BD4" w:rsidRPr="007001EC" w:rsidRDefault="00F23BD4" w:rsidP="00F23BD4">
      <w:pPr>
        <w:rPr>
          <w:rFonts w:asciiTheme="minorHAnsi" w:hAnsiTheme="minorHAnsi" w:cstheme="minorHAnsi"/>
          <w:sz w:val="20"/>
          <w:szCs w:val="20"/>
        </w:rPr>
      </w:pPr>
    </w:p>
    <w:p w14:paraId="19141D93" w14:textId="63D04A3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Upon motion duly made and seconded, the Board unanimously upholds the Assessor. </w:t>
      </w:r>
    </w:p>
    <w:p w14:paraId="1BD13279" w14:textId="334B7C37" w:rsidR="006938EF" w:rsidRPr="007001EC" w:rsidRDefault="006938EF" w:rsidP="00823A98">
      <w:pPr>
        <w:rPr>
          <w:rFonts w:asciiTheme="minorHAnsi" w:hAnsiTheme="minorHAnsi" w:cstheme="minorHAnsi"/>
          <w:sz w:val="20"/>
          <w:szCs w:val="20"/>
        </w:rPr>
      </w:pPr>
    </w:p>
    <w:p w14:paraId="438A1A68" w14:textId="7972FB8C" w:rsidR="00482202" w:rsidRPr="007001EC" w:rsidRDefault="00482202" w:rsidP="00823A98">
      <w:pPr>
        <w:rPr>
          <w:rFonts w:asciiTheme="minorHAnsi" w:hAnsiTheme="minorHAnsi" w:cstheme="minorHAnsi"/>
          <w:sz w:val="20"/>
          <w:szCs w:val="20"/>
        </w:rPr>
      </w:pPr>
    </w:p>
    <w:p w14:paraId="2423E871" w14:textId="3C8BB7C8" w:rsidR="00CB56C6" w:rsidRPr="007001EC" w:rsidRDefault="00CB56C6" w:rsidP="00823A98">
      <w:pPr>
        <w:rPr>
          <w:rFonts w:asciiTheme="minorHAnsi" w:hAnsiTheme="minorHAnsi" w:cstheme="minorHAnsi"/>
          <w:sz w:val="20"/>
          <w:szCs w:val="20"/>
        </w:rPr>
      </w:pPr>
    </w:p>
    <w:p w14:paraId="1098F6AB" w14:textId="073DC320" w:rsidR="00823A98" w:rsidRPr="007001EC" w:rsidRDefault="009E7C8B"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Skagit County Board of Equalization</w:t>
      </w:r>
      <w:r w:rsidR="00823A98" w:rsidRPr="007001EC">
        <w:rPr>
          <w:rFonts w:asciiTheme="minorHAnsi" w:hAnsiTheme="minorHAnsi" w:cstheme="minorHAnsi"/>
          <w:sz w:val="20"/>
          <w:szCs w:val="20"/>
        </w:rPr>
        <w:t xml:space="preserve"> </w:t>
      </w:r>
    </w:p>
    <w:p w14:paraId="573BB9C3" w14:textId="6FB231C6" w:rsidR="00823A98" w:rsidRPr="007001EC" w:rsidRDefault="003E6126" w:rsidP="00823A98">
      <w:pPr>
        <w:rPr>
          <w:rFonts w:asciiTheme="minorHAnsi" w:hAnsiTheme="minorHAnsi" w:cstheme="minorHAnsi"/>
          <w:sz w:val="20"/>
          <w:szCs w:val="20"/>
        </w:rPr>
      </w:pPr>
      <w:r w:rsidRPr="007001E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7001EC" w:rsidRDefault="00626F42" w:rsidP="00823A98">
      <w:pPr>
        <w:rPr>
          <w:rFonts w:asciiTheme="minorHAnsi" w:hAnsiTheme="minorHAnsi" w:cstheme="minorHAnsi"/>
          <w:sz w:val="20"/>
          <w:szCs w:val="20"/>
        </w:rPr>
      </w:pPr>
    </w:p>
    <w:p w14:paraId="57F30915" w14:textId="0D4AE6C6"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Dated</w:t>
      </w:r>
      <w:r w:rsidR="00993C10" w:rsidRPr="007001EC">
        <w:rPr>
          <w:rFonts w:asciiTheme="minorHAnsi" w:hAnsiTheme="minorHAnsi" w:cstheme="minorHAnsi"/>
          <w:sz w:val="20"/>
          <w:szCs w:val="20"/>
        </w:rPr>
        <w:t>:</w:t>
      </w:r>
      <w:r w:rsidR="0080472C" w:rsidRPr="007001EC">
        <w:rPr>
          <w:rFonts w:asciiTheme="minorHAnsi" w:hAnsiTheme="minorHAnsi" w:cstheme="minorHAnsi"/>
          <w:sz w:val="20"/>
          <w:szCs w:val="20"/>
        </w:rPr>
        <w:tab/>
      </w:r>
      <w:r w:rsidR="009C347A" w:rsidRPr="007001EC">
        <w:rPr>
          <w:rFonts w:asciiTheme="minorHAnsi" w:hAnsiTheme="minorHAnsi" w:cstheme="minorHAnsi"/>
          <w:sz w:val="20"/>
          <w:szCs w:val="20"/>
        </w:rPr>
        <w:tab/>
      </w:r>
      <w:r w:rsidR="001F7EC0"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7E746C" w:rsidRPr="007001EC">
        <w:rPr>
          <w:rFonts w:asciiTheme="minorHAnsi" w:hAnsiTheme="minorHAnsi" w:cstheme="minorHAnsi"/>
          <w:sz w:val="20"/>
          <w:szCs w:val="20"/>
        </w:rPr>
        <w:tab/>
      </w:r>
      <w:r w:rsidRPr="007001EC">
        <w:rPr>
          <w:rFonts w:asciiTheme="minorHAnsi" w:hAnsiTheme="minorHAnsi" w:cstheme="minorHAnsi"/>
          <w:sz w:val="20"/>
          <w:szCs w:val="20"/>
        </w:rPr>
        <w:t>________________________________</w:t>
      </w:r>
    </w:p>
    <w:p w14:paraId="21B061B1" w14:textId="41B0C0B5" w:rsidR="00823A98" w:rsidRPr="007001EC" w:rsidRDefault="004F49AA" w:rsidP="00823A98">
      <w:pPr>
        <w:ind w:left="3600" w:firstLine="720"/>
        <w:rPr>
          <w:rFonts w:asciiTheme="minorHAnsi" w:hAnsiTheme="minorHAnsi" w:cstheme="minorHAnsi"/>
          <w:sz w:val="20"/>
          <w:szCs w:val="20"/>
        </w:rPr>
      </w:pPr>
      <w:r w:rsidRPr="007001EC">
        <w:rPr>
          <w:rFonts w:asciiTheme="minorHAnsi" w:hAnsiTheme="minorHAnsi" w:cstheme="minorHAnsi"/>
          <w:sz w:val="20"/>
          <w:szCs w:val="20"/>
        </w:rPr>
        <w:t>Rich Holtrop</w:t>
      </w:r>
      <w:r w:rsidR="008221F5" w:rsidRPr="007001EC">
        <w:rPr>
          <w:rFonts w:asciiTheme="minorHAnsi" w:hAnsiTheme="minorHAnsi" w:cstheme="minorHAnsi"/>
          <w:sz w:val="20"/>
          <w:szCs w:val="20"/>
        </w:rPr>
        <w:t>,</w:t>
      </w:r>
      <w:r w:rsidR="00713F56" w:rsidRPr="007001EC">
        <w:rPr>
          <w:rFonts w:asciiTheme="minorHAnsi" w:hAnsiTheme="minorHAnsi" w:cstheme="minorHAnsi"/>
          <w:sz w:val="20"/>
          <w:szCs w:val="20"/>
        </w:rPr>
        <w:t xml:space="preserve"> </w:t>
      </w:r>
      <w:r w:rsidR="00823A98" w:rsidRPr="007001EC">
        <w:rPr>
          <w:rFonts w:asciiTheme="minorHAnsi" w:hAnsiTheme="minorHAnsi" w:cstheme="minorHAnsi"/>
          <w:sz w:val="20"/>
          <w:szCs w:val="20"/>
        </w:rPr>
        <w:t>Chair</w:t>
      </w:r>
    </w:p>
    <w:p w14:paraId="06A08ED5" w14:textId="752E851B" w:rsidR="00823A98" w:rsidRPr="007001EC" w:rsidRDefault="00823A98" w:rsidP="00823A98">
      <w:pPr>
        <w:rPr>
          <w:rFonts w:asciiTheme="minorHAnsi" w:hAnsiTheme="minorHAnsi" w:cstheme="minorHAnsi"/>
          <w:sz w:val="20"/>
          <w:szCs w:val="20"/>
        </w:rPr>
      </w:pPr>
    </w:p>
    <w:p w14:paraId="58943873" w14:textId="6EF1A61B" w:rsidR="00823A98" w:rsidRPr="007001EC" w:rsidRDefault="00823A98" w:rsidP="00823A98">
      <w:pPr>
        <w:rPr>
          <w:rFonts w:asciiTheme="minorHAnsi" w:hAnsiTheme="minorHAnsi" w:cstheme="minorHAnsi"/>
          <w:sz w:val="20"/>
          <w:szCs w:val="20"/>
        </w:rPr>
      </w:pPr>
    </w:p>
    <w:p w14:paraId="49468106" w14:textId="33C7DFE5" w:rsidR="00823A98" w:rsidRPr="007001EC" w:rsidRDefault="00823A98" w:rsidP="00823A98">
      <w:pPr>
        <w:rPr>
          <w:rFonts w:asciiTheme="minorHAnsi" w:hAnsiTheme="minorHAnsi" w:cstheme="minorHAnsi"/>
          <w:sz w:val="20"/>
          <w:szCs w:val="20"/>
        </w:rPr>
      </w:pPr>
    </w:p>
    <w:p w14:paraId="30D09693" w14:textId="02E7AF1F"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Mailed</w:t>
      </w:r>
      <w:r w:rsidR="00EE1D7A" w:rsidRPr="007001EC">
        <w:rPr>
          <w:rFonts w:asciiTheme="minorHAnsi" w:hAnsiTheme="minorHAnsi" w:cstheme="minorHAnsi"/>
          <w:sz w:val="20"/>
          <w:szCs w:val="20"/>
        </w:rPr>
        <w:t xml:space="preserve">: </w:t>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t>_____</w:t>
      </w:r>
      <w:r w:rsidRPr="007001EC">
        <w:rPr>
          <w:rFonts w:asciiTheme="minorHAnsi" w:hAnsiTheme="minorHAnsi" w:cstheme="minorHAnsi"/>
          <w:sz w:val="20"/>
          <w:szCs w:val="20"/>
        </w:rPr>
        <w:t>______________________________</w:t>
      </w:r>
    </w:p>
    <w:p w14:paraId="4D2D659C" w14:textId="38C0C208"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 xml:space="preserve">        </w:t>
      </w:r>
      <w:r w:rsidRPr="007001EC">
        <w:rPr>
          <w:rFonts w:asciiTheme="minorHAnsi" w:hAnsiTheme="minorHAnsi" w:cstheme="minorHAnsi"/>
          <w:sz w:val="20"/>
          <w:szCs w:val="20"/>
        </w:rPr>
        <w:tab/>
      </w:r>
      <w:r w:rsidR="0026503A" w:rsidRPr="007001EC">
        <w:rPr>
          <w:rFonts w:asciiTheme="minorHAnsi" w:hAnsiTheme="minorHAnsi" w:cstheme="minorHAnsi"/>
          <w:sz w:val="20"/>
          <w:szCs w:val="20"/>
        </w:rPr>
        <w:t>Christian Stecher</w:t>
      </w:r>
      <w:r w:rsidR="00EE1D7A" w:rsidRPr="007001EC">
        <w:rPr>
          <w:rFonts w:asciiTheme="minorHAnsi" w:hAnsiTheme="minorHAnsi" w:cstheme="minorHAnsi"/>
          <w:sz w:val="20"/>
          <w:szCs w:val="20"/>
        </w:rPr>
        <w:t>,</w:t>
      </w:r>
      <w:r w:rsidR="00AD5099" w:rsidRPr="007001EC">
        <w:rPr>
          <w:rFonts w:asciiTheme="minorHAnsi" w:hAnsiTheme="minorHAnsi" w:cstheme="minorHAnsi"/>
          <w:sz w:val="20"/>
          <w:szCs w:val="20"/>
        </w:rPr>
        <w:t xml:space="preserve"> Clerk of the Board</w:t>
      </w:r>
    </w:p>
    <w:p w14:paraId="619FF433" w14:textId="77777777" w:rsidR="00823A98" w:rsidRPr="007001EC" w:rsidRDefault="00823A98" w:rsidP="00823A98">
      <w:pPr>
        <w:rPr>
          <w:rFonts w:asciiTheme="minorHAnsi" w:hAnsiTheme="minorHAnsi" w:cstheme="minorHAnsi"/>
          <w:sz w:val="20"/>
          <w:szCs w:val="20"/>
        </w:rPr>
      </w:pPr>
    </w:p>
    <w:p w14:paraId="50684342" w14:textId="77777777" w:rsidR="00823A98" w:rsidRPr="007001EC" w:rsidRDefault="00823A98" w:rsidP="00823A98">
      <w:pPr>
        <w:rPr>
          <w:rFonts w:asciiTheme="minorHAnsi" w:hAnsiTheme="minorHAnsi" w:cstheme="minorHAnsi"/>
          <w:bCs/>
          <w:sz w:val="18"/>
          <w:szCs w:val="18"/>
        </w:rPr>
      </w:pPr>
    </w:p>
    <w:p w14:paraId="4AE9290C" w14:textId="77777777" w:rsidR="00823A98" w:rsidRPr="007001EC" w:rsidRDefault="00823A98" w:rsidP="00823A98">
      <w:pPr>
        <w:rPr>
          <w:rFonts w:asciiTheme="minorHAnsi" w:hAnsiTheme="minorHAnsi" w:cstheme="minorHAnsi"/>
          <w:bCs/>
          <w:sz w:val="18"/>
          <w:szCs w:val="18"/>
        </w:rPr>
      </w:pPr>
    </w:p>
    <w:p w14:paraId="6DD884AD" w14:textId="45A698BC" w:rsidR="00C75EDE" w:rsidRPr="007001EC" w:rsidRDefault="00823A98">
      <w:pPr>
        <w:rPr>
          <w:rFonts w:asciiTheme="minorHAnsi" w:hAnsiTheme="minorHAnsi" w:cstheme="minorHAnsi"/>
          <w:bCs/>
          <w:sz w:val="18"/>
          <w:szCs w:val="18"/>
        </w:rPr>
      </w:pPr>
      <w:r w:rsidRPr="007001EC">
        <w:rPr>
          <w:rFonts w:asciiTheme="minorHAnsi" w:hAnsiTheme="minorHAnsi" w:cstheme="minorHAnsi"/>
          <w:bCs/>
          <w:sz w:val="18"/>
          <w:szCs w:val="18"/>
        </w:rPr>
        <w:t>NOTICE</w:t>
      </w:r>
      <w:r w:rsidR="00EE1D7A" w:rsidRPr="007001EC">
        <w:rPr>
          <w:rFonts w:asciiTheme="minorHAnsi" w:hAnsiTheme="minorHAnsi" w:cstheme="minorHAnsi"/>
          <w:bCs/>
          <w:sz w:val="18"/>
          <w:szCs w:val="18"/>
        </w:rPr>
        <w:t>: This</w:t>
      </w:r>
      <w:r w:rsidRPr="007001E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7001EC">
        <w:rPr>
          <w:rFonts w:asciiTheme="minorHAnsi" w:hAnsiTheme="minorHAnsi" w:cstheme="minorHAnsi"/>
          <w:bCs/>
          <w:sz w:val="18"/>
          <w:szCs w:val="18"/>
        </w:rPr>
        <w:t>: bta.state.wa.us</w:t>
      </w:r>
    </w:p>
    <w:p w14:paraId="27B16191" w14:textId="77777777" w:rsidR="00EE1D7A" w:rsidRPr="007001EC" w:rsidRDefault="00EE1D7A">
      <w:pPr>
        <w:rPr>
          <w:rFonts w:asciiTheme="minorHAnsi" w:hAnsiTheme="minorHAnsi" w:cstheme="minorHAnsi"/>
          <w:bCs/>
          <w:sz w:val="18"/>
          <w:szCs w:val="18"/>
        </w:rPr>
      </w:pPr>
    </w:p>
    <w:sectPr w:rsidR="00EE1D7A" w:rsidRPr="007001E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15758"/>
    <w:rsid w:val="001276A0"/>
    <w:rsid w:val="00145533"/>
    <w:rsid w:val="00175A43"/>
    <w:rsid w:val="001935F5"/>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2515"/>
    <w:rsid w:val="002F044B"/>
    <w:rsid w:val="00303313"/>
    <w:rsid w:val="003140EC"/>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0C7F"/>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971A0"/>
    <w:rsid w:val="006A7D65"/>
    <w:rsid w:val="006B2C5D"/>
    <w:rsid w:val="006B6781"/>
    <w:rsid w:val="006B73BD"/>
    <w:rsid w:val="006D1184"/>
    <w:rsid w:val="006E0720"/>
    <w:rsid w:val="006F55AD"/>
    <w:rsid w:val="007001EC"/>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074C6"/>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162AE"/>
    <w:rsid w:val="00924ADA"/>
    <w:rsid w:val="0093395B"/>
    <w:rsid w:val="00934D70"/>
    <w:rsid w:val="00935C31"/>
    <w:rsid w:val="00952A6B"/>
    <w:rsid w:val="00956869"/>
    <w:rsid w:val="009647A0"/>
    <w:rsid w:val="00980E27"/>
    <w:rsid w:val="00993C10"/>
    <w:rsid w:val="009A2512"/>
    <w:rsid w:val="009A7958"/>
    <w:rsid w:val="009C347A"/>
    <w:rsid w:val="009C38A1"/>
    <w:rsid w:val="009D7186"/>
    <w:rsid w:val="009E7C8B"/>
    <w:rsid w:val="009F1CB9"/>
    <w:rsid w:val="009F42B3"/>
    <w:rsid w:val="009F5B60"/>
    <w:rsid w:val="00A25E3C"/>
    <w:rsid w:val="00A32657"/>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3AF"/>
    <w:rsid w:val="00B22DDA"/>
    <w:rsid w:val="00B34D5E"/>
    <w:rsid w:val="00B66D22"/>
    <w:rsid w:val="00B94337"/>
    <w:rsid w:val="00BA0BB5"/>
    <w:rsid w:val="00BA131E"/>
    <w:rsid w:val="00BC1714"/>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C6728"/>
    <w:rsid w:val="00ED1F63"/>
    <w:rsid w:val="00EE1D7A"/>
    <w:rsid w:val="00F117F2"/>
    <w:rsid w:val="00F150AF"/>
    <w:rsid w:val="00F23BD4"/>
    <w:rsid w:val="00F33C1A"/>
    <w:rsid w:val="00F43083"/>
    <w:rsid w:val="00F45FE7"/>
    <w:rsid w:val="00F477B1"/>
    <w:rsid w:val="00F57458"/>
    <w:rsid w:val="00F736DC"/>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2.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3.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265177-759F-4CBC-8B47-B1108BD634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376</Words>
  <Characters>2117</Characters>
  <Application>Microsoft Office Word</Application>
  <DocSecurity>0</DocSecurity>
  <Lines>55</Lines>
  <Paragraphs>26</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6</cp:revision>
  <cp:lastPrinted>2018-04-27T16:41:00Z</cp:lastPrinted>
  <dcterms:created xsi:type="dcterms:W3CDTF">2026-02-23T19:27:00Z</dcterms:created>
  <dcterms:modified xsi:type="dcterms:W3CDTF">2026-03-02T22:34:00Z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